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4B" w:rsidRPr="001B20D2" w:rsidRDefault="005E2C4B" w:rsidP="005E2C4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0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CDA63A" wp14:editId="0E6EABBB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4B" w:rsidRPr="001B20D2" w:rsidRDefault="005E2C4B" w:rsidP="005E2C4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2C4B" w:rsidRPr="001B20D2" w:rsidRDefault="005E2C4B" w:rsidP="005E2C4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0D2">
        <w:rPr>
          <w:rFonts w:ascii="Times New Roman" w:hAnsi="Times New Roman"/>
          <w:b/>
          <w:color w:val="000000"/>
          <w:sz w:val="24"/>
          <w:szCs w:val="24"/>
        </w:rPr>
        <w:t xml:space="preserve">Реестр публикаций по </w:t>
      </w:r>
      <w:r>
        <w:rPr>
          <w:rFonts w:ascii="Times New Roman" w:hAnsi="Times New Roman"/>
          <w:b/>
          <w:color w:val="000000"/>
          <w:sz w:val="24"/>
          <w:szCs w:val="24"/>
        </w:rPr>
        <w:t>трудовому праву</w:t>
      </w:r>
      <w:r w:rsidRPr="001B20D2">
        <w:rPr>
          <w:rFonts w:ascii="Times New Roman" w:hAnsi="Times New Roman"/>
          <w:b/>
          <w:color w:val="000000"/>
          <w:sz w:val="24"/>
          <w:szCs w:val="24"/>
        </w:rPr>
        <w:t xml:space="preserve"> в журналах,</w:t>
      </w:r>
    </w:p>
    <w:p w:rsidR="005E2C4B" w:rsidRPr="001B20D2" w:rsidRDefault="005E2C4B" w:rsidP="005E2C4B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20D2">
        <w:rPr>
          <w:rFonts w:ascii="Times New Roman" w:hAnsi="Times New Roman"/>
          <w:b/>
          <w:sz w:val="24"/>
          <w:szCs w:val="24"/>
        </w:rPr>
        <w:t>индексируемых в международных информационно-аналитических системах научного цитирования,</w:t>
      </w:r>
    </w:p>
    <w:p w:rsidR="005E2C4B" w:rsidRDefault="005E2C4B" w:rsidP="005E2C4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20D2">
        <w:rPr>
          <w:rFonts w:ascii="Times New Roman" w:hAnsi="Times New Roman"/>
          <w:b/>
          <w:sz w:val="24"/>
          <w:szCs w:val="24"/>
        </w:rPr>
        <w:t>изданных за последние 5 лет (201</w:t>
      </w:r>
      <w:r w:rsidR="005A468A">
        <w:rPr>
          <w:rFonts w:ascii="Times New Roman" w:hAnsi="Times New Roman"/>
          <w:b/>
          <w:sz w:val="24"/>
          <w:szCs w:val="24"/>
        </w:rPr>
        <w:t>7</w:t>
      </w:r>
      <w:r w:rsidRPr="001B20D2">
        <w:rPr>
          <w:rFonts w:ascii="Times New Roman" w:hAnsi="Times New Roman"/>
          <w:b/>
          <w:sz w:val="24"/>
          <w:szCs w:val="24"/>
        </w:rPr>
        <w:t>-202</w:t>
      </w:r>
      <w:r w:rsidR="005A468A">
        <w:rPr>
          <w:rFonts w:ascii="Times New Roman" w:hAnsi="Times New Roman"/>
          <w:b/>
          <w:sz w:val="24"/>
          <w:szCs w:val="24"/>
        </w:rPr>
        <w:t>1</w:t>
      </w:r>
      <w:r w:rsidRPr="001B20D2">
        <w:rPr>
          <w:rFonts w:ascii="Times New Roman" w:hAnsi="Times New Roman"/>
          <w:b/>
          <w:sz w:val="24"/>
          <w:szCs w:val="24"/>
        </w:rPr>
        <w:t xml:space="preserve"> гг.)</w:t>
      </w:r>
    </w:p>
    <w:p w:rsidR="005E2C4B" w:rsidRDefault="005E2C4B" w:rsidP="005E2C4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8760"/>
        <w:gridCol w:w="3686"/>
        <w:gridCol w:w="1275"/>
      </w:tblGrid>
      <w:tr w:rsidR="00350F3F" w:rsidRPr="00350F3F" w:rsidTr="00F4386E">
        <w:trPr>
          <w:trHeight w:val="929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2657B" w:rsidRPr="00350F3F" w:rsidRDefault="0062657B" w:rsidP="00350F3F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350F3F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62657B" w:rsidRPr="00350F3F" w:rsidRDefault="0062657B" w:rsidP="00350F3F">
            <w:pPr>
              <w:pStyle w:val="Default"/>
              <w:jc w:val="center"/>
              <w:rPr>
                <w:b/>
                <w:color w:val="auto"/>
              </w:rPr>
            </w:pPr>
            <w:r w:rsidRPr="00350F3F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2657B" w:rsidRPr="00350F3F" w:rsidRDefault="0062657B" w:rsidP="00350F3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50F3F">
              <w:rPr>
                <w:b/>
                <w:bCs/>
                <w:color w:val="auto"/>
              </w:rPr>
              <w:t>Гиперссылка на</w:t>
            </w:r>
          </w:p>
          <w:p w:rsidR="0062657B" w:rsidRPr="00350F3F" w:rsidRDefault="0062657B" w:rsidP="00350F3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50F3F">
              <w:rPr>
                <w:b/>
                <w:bCs/>
                <w:color w:val="auto"/>
              </w:rPr>
              <w:t>полнотекстовый источник</w:t>
            </w:r>
          </w:p>
          <w:p w:rsidR="0062657B" w:rsidRPr="00350F3F" w:rsidRDefault="0062657B" w:rsidP="00350F3F">
            <w:pPr>
              <w:pStyle w:val="Default"/>
              <w:jc w:val="center"/>
              <w:rPr>
                <w:b/>
                <w:color w:val="auto"/>
              </w:rPr>
            </w:pPr>
            <w:r w:rsidRPr="00350F3F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657B" w:rsidRPr="00350F3F" w:rsidRDefault="0062657B" w:rsidP="00350F3F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350F3F">
              <w:rPr>
                <w:b/>
                <w:bCs/>
                <w:color w:val="auto"/>
              </w:rPr>
              <w:t>Импакт</w:t>
            </w:r>
            <w:proofErr w:type="spellEnd"/>
            <w:r w:rsidRPr="00350F3F">
              <w:rPr>
                <w:b/>
                <w:bCs/>
                <w:color w:val="auto"/>
              </w:rPr>
              <w:t>-фактор журнала</w:t>
            </w:r>
          </w:p>
        </w:tc>
      </w:tr>
      <w:tr w:rsidR="00350F3F" w:rsidRPr="005A468A" w:rsidTr="00F4386E">
        <w:trPr>
          <w:trHeight w:val="348"/>
          <w:jc w:val="center"/>
        </w:trPr>
        <w:tc>
          <w:tcPr>
            <w:tcW w:w="14602" w:type="dxa"/>
            <w:gridSpan w:val="4"/>
            <w:tcBorders>
              <w:bottom w:val="single" w:sz="4" w:space="0" w:color="auto"/>
            </w:tcBorders>
            <w:vAlign w:val="center"/>
          </w:tcPr>
          <w:p w:rsidR="00350F3F" w:rsidRPr="00350F3F" w:rsidRDefault="00350F3F" w:rsidP="00350F3F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350F3F">
              <w:rPr>
                <w:b/>
                <w:color w:val="auto"/>
                <w:lang w:val="en-US"/>
              </w:rPr>
              <w:t>Web of Science Core Collection</w:t>
            </w:r>
          </w:p>
        </w:tc>
      </w:tr>
      <w:tr w:rsidR="006912A5" w:rsidRPr="00350F3F" w:rsidTr="00F4386E">
        <w:trPr>
          <w:trHeight w:val="348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912A5" w:rsidRPr="00350F3F" w:rsidRDefault="006912A5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6912A5" w:rsidRPr="006912A5" w:rsidRDefault="00F329E3" w:rsidP="00F329E3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C4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Агашев</w:t>
            </w:r>
            <w:proofErr w:type="spellEnd"/>
            <w:r w:rsidRPr="00EC4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Д.В. Отношения по обязательному социальному страхованию как объект «скрытой конкуренции» права социального обеспечения и трудового права. [Текст] / Д.В. </w:t>
            </w:r>
            <w:proofErr w:type="spellStart"/>
            <w:r w:rsidRPr="00EC4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Агашев</w:t>
            </w:r>
            <w:proofErr w:type="spellEnd"/>
            <w:r w:rsidRPr="00EC4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// Вестник Томского госуниверситета. 2018. №433. С.164-770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912A5" w:rsidRPr="00350F3F" w:rsidRDefault="006912A5" w:rsidP="00350F3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12A5" w:rsidRPr="00350F3F" w:rsidRDefault="006912A5" w:rsidP="00350F3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F329E3" w:rsidRPr="00350F3F" w:rsidTr="00F4386E">
        <w:trPr>
          <w:trHeight w:val="348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F329E3" w:rsidRPr="00350F3F" w:rsidRDefault="00F329E3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F329E3" w:rsidRPr="00EC42A4" w:rsidRDefault="00F329E3" w:rsidP="006912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4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Демидов Н.В. Обсуждение института увольнения работника по инициативе работодателя в науке трудового права 1990-х гг. // Вестник Томского государственного университета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Право. 2018. № 27. С. 121-131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329E3" w:rsidRPr="00350F3F" w:rsidRDefault="00F329E3" w:rsidP="00350F3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29E3" w:rsidRPr="00350F3F" w:rsidRDefault="00F329E3" w:rsidP="00350F3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6912A5" w:rsidRPr="00350F3F" w:rsidTr="00F4386E">
        <w:trPr>
          <w:trHeight w:val="348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912A5" w:rsidRPr="00350F3F" w:rsidRDefault="006912A5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6912A5" w:rsidRPr="00350F3F" w:rsidRDefault="006912A5" w:rsidP="00691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42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Демидов Н.В. Правосознание как фактор возникновения фабрично-заводского законодательства российской империи // Вестник Томского государственного университета. Право. 2018. № 29. С. 5-14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912A5" w:rsidRPr="00350F3F" w:rsidRDefault="006912A5" w:rsidP="00350F3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12A5" w:rsidRPr="00350F3F" w:rsidRDefault="006912A5" w:rsidP="00350F3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5832B4" w:rsidRPr="00350F3F" w:rsidTr="00F4386E">
        <w:trPr>
          <w:trHeight w:val="348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5832B4" w:rsidRPr="00350F3F" w:rsidRDefault="005832B4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5832B4" w:rsidRPr="00EC42A4" w:rsidRDefault="005832B4" w:rsidP="005832B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32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Ершова Е. А. Совместительство: дискуссионные вопросы правового и индивидуального регулирования / Е. А. Ершова // Вестник Томского государственного университета. – 2018. – № 435. – С. 234-238. – DOI 10.17223/15617793/435/29</w:t>
            </w:r>
            <w:bookmarkStart w:id="0" w:name="_GoBack"/>
            <w:bookmarkEnd w:id="0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832B4" w:rsidRPr="005832B4" w:rsidRDefault="005832B4" w:rsidP="00350F3F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32B4" w:rsidRPr="00350F3F" w:rsidRDefault="005832B4" w:rsidP="00350F3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5832B4" w:rsidRPr="00350F3F" w:rsidTr="00F4386E">
        <w:trPr>
          <w:trHeight w:val="348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5832B4" w:rsidRPr="005832B4" w:rsidRDefault="005832B4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5832B4" w:rsidRPr="00EC42A4" w:rsidRDefault="005832B4" w:rsidP="0069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32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Ершов В.В., Ершова Е.А. Регулирование трудовых правоотношений в России// Вестник Томского государственного университета. 2020. №455. С. 216–222. DOI: 10.17223/15617793/455/29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832B4" w:rsidRPr="00350F3F" w:rsidRDefault="005832B4" w:rsidP="00350F3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32B4" w:rsidRPr="00350F3F" w:rsidRDefault="005832B4" w:rsidP="00350F3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5A468A" w:rsidRPr="00350F3F" w:rsidTr="00F4386E">
        <w:trPr>
          <w:trHeight w:val="348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5A468A" w:rsidRPr="00350F3F" w:rsidRDefault="005A468A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5A468A" w:rsidRPr="00EC42A4" w:rsidRDefault="005A468A" w:rsidP="0069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Ershov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V. V. Nature and classification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special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principles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national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labour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law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 V. V.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Ershov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E. A.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Ershova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// </w:t>
            </w:r>
            <w:proofErr w:type="spellStart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Vestnik</w:t>
            </w:r>
            <w:proofErr w:type="spellEnd"/>
            <w:r w:rsidRPr="005A46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of Saint Petersburg University. Law. – 2021. – Vol. 12. – No 1. – P. 123-130. – DOI 10.21638/spbu14.2021.108.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A468A" w:rsidRPr="00350F3F" w:rsidRDefault="005A468A" w:rsidP="00350F3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468A" w:rsidRPr="00350F3F" w:rsidRDefault="005A468A" w:rsidP="00350F3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F4386E" w:rsidRPr="00350F3F" w:rsidTr="00F4386E">
        <w:trPr>
          <w:trHeight w:val="323"/>
          <w:jc w:val="center"/>
        </w:trPr>
        <w:tc>
          <w:tcPr>
            <w:tcW w:w="14602" w:type="dxa"/>
            <w:gridSpan w:val="4"/>
            <w:tcBorders>
              <w:bottom w:val="single" w:sz="4" w:space="0" w:color="auto"/>
            </w:tcBorders>
            <w:vAlign w:val="center"/>
          </w:tcPr>
          <w:p w:rsidR="00F4386E" w:rsidRPr="00350F3F" w:rsidRDefault="00F4386E" w:rsidP="0035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350F3F" w:rsidRPr="00350F3F" w:rsidTr="00F4386E">
        <w:trPr>
          <w:trHeight w:val="554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350F3F" w:rsidRPr="00350F3F" w:rsidRDefault="00350F3F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350F3F" w:rsidRPr="00F27CB5" w:rsidRDefault="00675AE4" w:rsidP="003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Волкова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.,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Петрушкина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.,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Сапфирова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Justice in Judicial and Non-Judicial Practice in the Administration of the Russian Labor Law: Problems and Prospects.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справедливости в судебной и несудебной, практике применения российского трудового законодательства: проблемы и перспективы. //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Journal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of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Advanced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Research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Law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and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Economics</w:t>
            </w:r>
            <w:r w:rsidRPr="00F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[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.],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7,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7,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1891-1898,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mar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2017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50F3F" w:rsidRPr="00F27CB5" w:rsidRDefault="00350F3F" w:rsidP="003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0F3F" w:rsidRPr="00F27CB5" w:rsidRDefault="00350F3F" w:rsidP="0035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787" w:rsidRPr="00350F3F" w:rsidTr="00F4386E">
        <w:trPr>
          <w:trHeight w:val="554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F0787" w:rsidRPr="00350F3F" w:rsidRDefault="006F0787" w:rsidP="00350F3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6F0787" w:rsidRPr="00F27CB5" w:rsidRDefault="006F0787" w:rsidP="0035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Петрушкина А.В., Волкова В.В., и др.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Chapter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Title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Information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Technologies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and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Information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Compliance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Labor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Relations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Legal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Regulation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and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Prevention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of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Violations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of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Labor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Rights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(Информационные технологии и информационное соответствие в трудовых отношениях: правовое регулирование и предупреждение нарушений трудовых прав) [Текст] </w:t>
            </w:r>
            <w:r w:rsidRPr="00F27C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Петрушкина А.В., Волкова В.В., Сапфирова А.А. //</w:t>
            </w:r>
            <w:hyperlink r:id="rId6" w:history="1"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Advances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in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Intelligent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Systems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and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r w:rsidRPr="00F27CB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Computing</w:t>
              </w:r>
            </w:hyperlink>
            <w:r w:rsidRPr="00F27C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2019. Т. 726.  С.911-916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0787" w:rsidRPr="00F27CB5" w:rsidRDefault="006F0787" w:rsidP="003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787" w:rsidRPr="00F27CB5" w:rsidRDefault="006F0787" w:rsidP="00350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384E" w:rsidRDefault="0013384E" w:rsidP="00350F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84E" w:rsidSect="00005DC1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8"/>
    <w:rsid w:val="0005312D"/>
    <w:rsid w:val="0013384E"/>
    <w:rsid w:val="001D7A88"/>
    <w:rsid w:val="00350F3F"/>
    <w:rsid w:val="005832B4"/>
    <w:rsid w:val="005A468A"/>
    <w:rsid w:val="005E2C4B"/>
    <w:rsid w:val="00620094"/>
    <w:rsid w:val="0062657B"/>
    <w:rsid w:val="00675AE4"/>
    <w:rsid w:val="006912A5"/>
    <w:rsid w:val="006F0787"/>
    <w:rsid w:val="0094448A"/>
    <w:rsid w:val="009B7F38"/>
    <w:rsid w:val="00A6481D"/>
    <w:rsid w:val="00BD197C"/>
    <w:rsid w:val="00E77F53"/>
    <w:rsid w:val="00F27CB5"/>
    <w:rsid w:val="00F329E3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578C-B71D-4F3E-9074-4CCB8B51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2657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62657B"/>
    <w:rPr>
      <w:color w:val="0000FF"/>
      <w:u w:val="single"/>
    </w:rPr>
  </w:style>
  <w:style w:type="paragraph" w:customStyle="1" w:styleId="Default">
    <w:name w:val="Default"/>
    <w:rsid w:val="00626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5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62657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нак Знак Знак Знак Знак1 Знак"/>
    <w:basedOn w:val="a"/>
    <w:rsid w:val="0062657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Document Map"/>
    <w:basedOn w:val="a"/>
    <w:link w:val="a6"/>
    <w:semiHidden/>
    <w:rsid w:val="0062657B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62657B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6265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62657B"/>
    <w:pPr>
      <w:widowControl w:val="0"/>
      <w:suppressAutoHyphens/>
      <w:spacing w:after="200" w:line="276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a8">
    <w:name w:val="Мой стиль"/>
    <w:basedOn w:val="a"/>
    <w:qFormat/>
    <w:rsid w:val="0062657B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9">
    <w:name w:val="FollowedHyperlink"/>
    <w:basedOn w:val="a0"/>
    <w:uiPriority w:val="99"/>
    <w:semiHidden/>
    <w:unhideWhenUsed/>
    <w:rsid w:val="00626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50691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18</cp:revision>
  <dcterms:created xsi:type="dcterms:W3CDTF">2020-09-23T10:00:00Z</dcterms:created>
  <dcterms:modified xsi:type="dcterms:W3CDTF">2021-08-31T11:49:00Z</dcterms:modified>
</cp:coreProperties>
</file>