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54" w:rsidRPr="00CC6454" w:rsidRDefault="00CC6454" w:rsidP="00CC6454">
      <w:pPr>
        <w:spacing w:after="16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РЕКОМЕНДУЕМАЯ ЛИТЕРАТУРА ДЛЯ 11 КЛАССА</w:t>
      </w:r>
    </w:p>
    <w:p w:rsidR="00CC6454" w:rsidRDefault="00CC6454" w:rsidP="00CC6454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</w:pPr>
      <w:r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НОРМАТИВНЫЕ ПРАВОВЫЕ АКТЫ</w:t>
      </w:r>
      <w:hyperlink r:id="rId5" w:anchor="sdfootnote1sym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:rsidR="00CC6454" w:rsidRPr="00CC6454" w:rsidRDefault="00CC6454" w:rsidP="00CC6454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Всеобщая декларация прав человека. Принята Генеральной Ассамблеей ООН 10 декабря </w:t>
      </w:r>
      <w:smartTag w:uri="urn:schemas-microsoft-com:office:smarttags" w:element="metricconverter">
        <w:smartTagPr>
          <w:attr w:name="ProductID" w:val="1948 г"/>
        </w:smartTagPr>
        <w:r w:rsidRPr="00CC6454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1948 г</w:t>
        </w:r>
      </w:smartTag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Женевская конвенция об обращении с военнопленными. Заключена в г. Женеве 12.08.1949 г.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Международный пакт о гражданских и политических правах (вместе с Факультативным протоколом).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CC6454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1966 г</w:t>
        </w:r>
      </w:smartTag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Международный пакт об экономических, социальных и культурных правах. Принят Резолюцией 2200 (XXI) на 1496-ом пленарном заседании Генеральной Ассамблеи ООН 16 декабря </w:t>
      </w:r>
      <w:smartTag w:uri="urn:schemas-microsoft-com:office:smarttags" w:element="metricconverter">
        <w:smartTagPr>
          <w:attr w:name="ProductID" w:val="1966 г"/>
        </w:smartTagPr>
        <w:r w:rsidRPr="00CC6454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1966 г</w:t>
        </w:r>
      </w:smartTag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Конвенция о защите прав человека и основных свобод. Заключена в г. Риме 4 ноября </w:t>
      </w:r>
      <w:smartTag w:uri="urn:schemas-microsoft-com:office:smarttags" w:element="metricconverter">
        <w:smartTagPr>
          <w:attr w:name="ProductID" w:val="1950 г"/>
        </w:smartTagPr>
        <w:r w:rsidRPr="00CC6454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1950 г</w:t>
        </w:r>
      </w:smartTag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 (вместе с протоколами № 1, № 4 и № 7).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Федеральный конституционный закон «О судебной системе Российской Федерации» от 31 декабря </w:t>
      </w:r>
      <w:smartTag w:uri="urn:schemas-microsoft-com:office:smarttags" w:element="metricconverter">
        <w:smartTagPr>
          <w:attr w:name="ProductID" w:val="1996 г"/>
        </w:smartTagPr>
        <w:r w:rsidRPr="00CC6454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1996 г</w:t>
        </w:r>
      </w:smartTag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 № 1-ФКЗ.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CC6454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2002 г</w:t>
        </w:r>
      </w:smartTag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 № 7-</w:t>
      </w: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ФЗ .</w:t>
      </w:r>
      <w:proofErr w:type="gramEnd"/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Гражданский кодекс Российской Федерации (часть вторая).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Гражданский процессуальный кодекс Российской Федерации.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Семейный кодекс Российской Федерации.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Трудовой кодекс Российской Федерации.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Уголовно-процессуальный кодекс Российской Федерации.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Уголовно-исполнительный кодекс Российской Федерации.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Уголовный кодекс Российской Федерации.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CC6454" w:rsidRPr="00CC6454" w:rsidRDefault="00CC6454" w:rsidP="00CC6454">
      <w:pPr>
        <w:numPr>
          <w:ilvl w:val="1"/>
          <w:numId w:val="1"/>
        </w:numPr>
        <w:tabs>
          <w:tab w:val="left" w:pos="284"/>
          <w:tab w:val="num" w:pos="709"/>
          <w:tab w:val="left" w:pos="851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Указ Президента Российской Федерации от 09.03.2004 № 314 «О системе и структуре федеральных органов исполнительной власти».</w:t>
      </w:r>
    </w:p>
    <w:p w:rsidR="00CC6454" w:rsidRPr="00CC6454" w:rsidRDefault="00CC6454" w:rsidP="00CC6454">
      <w:pPr>
        <w:spacing w:after="0" w:line="240" w:lineRule="auto"/>
        <w:ind w:left="360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</w:pPr>
      <w:r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УЧЕБНАЯ ЛИТЕРАТУРА</w:t>
      </w:r>
      <w:hyperlink r:id="rId6" w:anchor="sdfootnote1sym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:rsidR="00CC6454" w:rsidRPr="00CC6454" w:rsidRDefault="00CC6454" w:rsidP="00CC6454">
      <w:pPr>
        <w:spacing w:after="0" w:line="240" w:lineRule="auto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CC6454" w:rsidRPr="00CC6454" w:rsidRDefault="00CC6454" w:rsidP="00CC64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Власова Т.В., Дуэль В.М. Теория государства и права: Учебник. М.: РГУП, 2017.</w:t>
      </w:r>
    </w:p>
    <w:p w:rsidR="00CC6454" w:rsidRPr="00CC6454" w:rsidRDefault="00CC6454" w:rsidP="00CC64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Анишина В.И., Лютый В.П., Марюшкин М.Г. Обществознание: Учебное пособие для абитуриентов и студентов юридических колледжей. М., 2009.</w:t>
      </w:r>
    </w:p>
    <w:p w:rsidR="00CC6454" w:rsidRPr="00CC6454" w:rsidRDefault="00CC6454" w:rsidP="00CC6454">
      <w:pPr>
        <w:spacing w:after="0" w:line="240" w:lineRule="auto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CC6454" w:rsidRPr="00CC6454" w:rsidRDefault="00CC6454" w:rsidP="00CC6454">
      <w:pPr>
        <w:spacing w:after="0" w:line="240" w:lineRule="auto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Административное право: учебник / А.Н. Миронов. — 3-е изд.,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М. :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ИД «ФОРУМ» : ИНФРА-М, 2018. 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Алексеенко В.А.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М.,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2010.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Анисимов, А. П. Гражданское право. Общая часть: учебник / А. П. Анисимов, А. Я. Рыженков, С. А. </w:t>
      </w: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Чаркин ;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под общей редакцией А. Я.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Рыженкова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 4-е изд.,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и доп. Москва : Издательство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, 2019.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Арбузкин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А.М. Обществознание. М., 2011.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Басалаева С.П., Шафиров В.М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Правоведение. Учебник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М.,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2010.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Белокрылова О.С. Обществознание. Пособие-репетитор. М., 2011.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Власенко Н.А. Теория государства и права. М., 2011.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 xml:space="preserve">Волков, А. М. Основы права для колледжей: учебник / А. М. Волков, Е. А. </w:t>
      </w:r>
      <w:proofErr w:type="spellStart"/>
      <w:proofErr w:type="gramStart"/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Лютягина</w:t>
      </w:r>
      <w:proofErr w:type="spellEnd"/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;</w:t>
      </w:r>
      <w:proofErr w:type="gramEnd"/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под общей редакцией А. М. Волкова. </w:t>
      </w:r>
      <w:proofErr w:type="gramStart"/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2019.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Гражданский </w:t>
      </w: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процесс :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учебник / под ред. А.А. Демичева. — 2-е изд.,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 и доп. — М. : ИД «ФОРУМ» : ИНФРА-М, 2018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Клименко А.В.,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В.В.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М.,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2010.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Лазарева, В.А. Уголовный процесс: учебник / Лазарева В.А. Москва: Юстиция, 2018.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Марченко М.Н. Теория государства и права в вопросах и ответах. Аудиокнига, 2012.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Марченко М.Н., Дерябина Е.М. Основы права. М., 2009.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Моисеев Е.Г.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 М.,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2011.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Нудненко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, Л. А. Конституционное право: учебник / Л. А.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Нудненко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— 6-е изд.,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Москва :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, 2019.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 (профильный уровень) / под ред.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.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Боголюбова, А.Ю.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, К.Г.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Холодковского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 М., 2011.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 Пособие для поступающих / под ред. М.М. Марченко. М., 2011.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 Учебное пособие для абитуриентов вузов / под ред. Ю.Ю. Петрунина. М., 2010.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Обществознание: учеб. пособие для абитуриентов юридических вузов / под ред. А.В.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Опалева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— 6-е изд.,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 и доп. - М. : ЮНИТИ-ДАНА, 2019.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Обществознание: Учебное пособие / отв. ред. Ю.Г. Волков. М., 2011.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 :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учебник для среднего профессионального образования / В. А. Белов [и др.] ; под редакцией В. А. Белова, Е. А. Абросимовой. 4-е изд.,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перераб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. и доп. Москва : Издательство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, 2019.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 :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учебник/ М.Б. Смоленский. — 3-е изд. — </w:t>
      </w: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Москва :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РИОР : ИНФРА-М, 2019.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Правоведение: Учебник / Малько А.В.,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Субочев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В.В. - </w:t>
      </w:r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Москва :</w:t>
      </w:r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Юр. Норма, НИЦ ИНФРА-М, 2018.</w:t>
      </w:r>
    </w:p>
    <w:p w:rsidR="00CC6454" w:rsidRPr="00CC6454" w:rsidRDefault="00CC6454" w:rsidP="00CC6454">
      <w:pPr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Уголовное право России. Общая часть: Учебник / Под ред.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Сундуров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Ф.Р., - 2-е изд. - </w:t>
      </w:r>
      <w:proofErr w:type="spellStart"/>
      <w:proofErr w:type="gram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М.:Статут</w:t>
      </w:r>
      <w:proofErr w:type="spellEnd"/>
      <w:proofErr w:type="gram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, 2016.</w:t>
      </w:r>
    </w:p>
    <w:p w:rsidR="00CC6454" w:rsidRPr="00CC6454" w:rsidRDefault="00CC6454" w:rsidP="00CC6454">
      <w:pPr>
        <w:spacing w:after="0" w:line="240" w:lineRule="auto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СПРАВОЧНАЯ ЛИТЕРАТУРА</w:t>
      </w:r>
    </w:p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CC6454" w:rsidRPr="00CC6454" w:rsidRDefault="00CC6454" w:rsidP="00CC6454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Борисов А.Б. Большой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юридический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словарь.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 М., 2010.</w:t>
      </w:r>
    </w:p>
    <w:p w:rsidR="00CC6454" w:rsidRPr="00CC6454" w:rsidRDefault="00CC6454" w:rsidP="00CC6454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Большой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юридический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словарь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 / под ред. А.Я. Сухарева. М., 2009.</w:t>
      </w:r>
    </w:p>
    <w:p w:rsidR="00CC6454" w:rsidRPr="00CC6454" w:rsidRDefault="00CC6454" w:rsidP="00CC6454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Российская юридическая энциклопедия / под ред. А.Я. Сухарева. М., 2001.</w:t>
      </w:r>
    </w:p>
    <w:p w:rsidR="00CC6454" w:rsidRPr="00CC6454" w:rsidRDefault="00CC6454" w:rsidP="00CC6454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Словарь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по обществознанию: Учебное пособие для абитуриентов ВУЗов / под ред. Ю.Ю. Петрунина. М., 2009.</w:t>
      </w:r>
    </w:p>
    <w:p w:rsidR="00CC6454" w:rsidRPr="00CC6454" w:rsidRDefault="00CC6454" w:rsidP="00CC6454">
      <w:pPr>
        <w:numPr>
          <w:ilvl w:val="1"/>
          <w:numId w:val="2"/>
        </w:numPr>
        <w:tabs>
          <w:tab w:val="num" w:pos="709"/>
        </w:tabs>
        <w:spacing w:after="0" w:line="240" w:lineRule="auto"/>
        <w:ind w:left="426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Тихомирова Л.В., Тихомиров М.Ю.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Юридическая</w:t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</w:t>
      </w:r>
      <w:r w:rsidRPr="00CC6454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энциклопедия</w: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. М., 2009.</w:t>
      </w:r>
    </w:p>
    <w:p w:rsidR="00CC6454" w:rsidRPr="00CC6454" w:rsidRDefault="00CC6454" w:rsidP="00CC6454">
      <w:pPr>
        <w:spacing w:after="0" w:line="240" w:lineRule="auto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</w:p>
    <w:p w:rsid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 xml:space="preserve">ИНТЕРНЕТ </w:t>
      </w:r>
      <w:r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–</w:t>
      </w:r>
      <w:r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 xml:space="preserve"> ИСТОЧНИКИ</w:t>
      </w:r>
    </w:p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7" w:history="1">
        <w:r w:rsidRPr="00CC6454">
          <w:rPr>
            <w:rFonts w:ascii="Times New Roman" w:eastAsia="Yu Mincho" w:hAnsi="Times New Roman" w:cs="Times New Roman"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 </w:t>
      </w:r>
      <w:hyperlink r:id="rId8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, Гарант </w:t>
      </w:r>
      <w:hyperlink r:id="rId9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Сайты, посвященные Конституции Российской Федерации </w:t>
      </w:r>
      <w:hyperlink r:id="rId10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,</w:t>
      </w:r>
      <w:hyperlink r:id="rId11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Сайт, посвященный культуре письменной речи, </w:t>
      </w:r>
      <w:hyperlink r:id="rId12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Портал «Право для школьников» </w:t>
      </w:r>
      <w:hyperlink r:id="rId13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4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5" w:history="1">
        <w:r w:rsidRPr="00CC6454">
          <w:rPr>
            <w:rFonts w:ascii="Times New Roman" w:eastAsia="Yu Mincho" w:hAnsi="Times New Roman" w:cs="Times New Roman"/>
            <w:b/>
            <w:bCs/>
            <w:sz w:val="24"/>
            <w:szCs w:val="24"/>
            <w:lang w:eastAsia="ru-RU"/>
          </w:rPr>
          <w:t>http://ksrf.ru/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6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, сайт, посвященный Европейскому Суду по правам человека </w:t>
      </w:r>
      <w:hyperlink r:id="rId17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Официальный сайт Верховного Суда Российской Федерации </w:t>
      </w:r>
      <w:hyperlink r:id="rId18" w:history="1">
        <w:r w:rsidRPr="00CC6454">
          <w:rPr>
            <w:rFonts w:ascii="Times New Roman" w:eastAsia="Yu Mincho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http://www.supcourt.ru/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Всероссийская олимпиада школьников </w:t>
      </w:r>
      <w:hyperlink r:id="rId19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ЭБС «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Знаниум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»: </w:t>
      </w:r>
      <w:hyperlink r:id="rId20" w:history="1">
        <w:r w:rsidRPr="00CC6454">
          <w:rPr>
            <w:rFonts w:ascii="Times New Roman" w:eastAsia="Yu Mincho" w:hAnsi="Times New Roman" w:cs="Times New Roman"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ЭБС «</w:t>
      </w:r>
      <w:proofErr w:type="spellStart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»: </w:t>
      </w:r>
      <w:hyperlink r:id="rId21" w:history="1">
        <w:r w:rsidRPr="00CC6454">
          <w:rPr>
            <w:rFonts w:ascii="Times New Roman" w:eastAsia="Yu Mincho" w:hAnsi="Times New Roman" w:cs="Times New Roman"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CC6454" w:rsidRPr="00CC6454" w:rsidRDefault="00C52B9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hyperlink r:id="rId22" w:history="1">
        <w:r w:rsidR="00CC6454" w:rsidRPr="00CC6454">
          <w:rPr>
            <w:rFonts w:ascii="Times New Roman" w:eastAsia="Yu Mincho" w:hAnsi="Times New Roman" w:cs="Times New Roman"/>
            <w:color w:val="0000FF"/>
            <w:sz w:val="24"/>
            <w:szCs w:val="24"/>
            <w:u w:val="single"/>
            <w:lang w:eastAsia="ru-RU"/>
          </w:rPr>
          <w:t>http://миролимпиад.рф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Все о праве </w:t>
      </w:r>
      <w:hyperlink r:id="rId23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CC6454" w:rsidRPr="00CC6454" w:rsidRDefault="00CC6454" w:rsidP="00CC64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4" w:history="1">
        <w:r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</w:pPr>
      <w:bookmarkStart w:id="1" w:name="sdfootnote1sym"/>
    </w:p>
    <w:bookmarkEnd w:id="1"/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fldChar w:fldCharType="begin"/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instrText xml:space="preserve"> HYPERLINK "http://www.raj.ru/?mod=pages&amp;id=290" \l "sdfootnote1anc" </w:instrText>
      </w:r>
      <w:r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fldChar w:fldCharType="separate"/>
      </w:r>
      <w:r w:rsidRPr="00CC6454">
        <w:rPr>
          <w:rFonts w:ascii="Times New Roman" w:eastAsia="Yu Mincho" w:hAnsi="Times New Roman" w:cs="Times New Roman"/>
          <w:b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CC6454">
        <w:rPr>
          <w:rFonts w:ascii="Times New Roman" w:eastAsia="Yu Mincho" w:hAnsi="Times New Roman" w:cs="Times New Roman"/>
          <w:b/>
          <w:color w:val="0000FF"/>
          <w:sz w:val="24"/>
          <w:szCs w:val="24"/>
          <w:u w:val="single"/>
          <w:vertAlign w:val="superscript"/>
          <w:lang w:eastAsia="ru-RU"/>
        </w:rPr>
        <w:fldChar w:fldCharType="end"/>
      </w:r>
      <w:r w:rsidRPr="00CC6454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CC6454" w:rsidRPr="00CC6454" w:rsidRDefault="00C52B9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hyperlink r:id="rId25" w:anchor="sdfootnote1sym" w:history="1">
        <w:r w:rsidR="00CC6454" w:rsidRPr="00CC6454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CC6454" w:rsidRPr="00CC6454">
        <w:rPr>
          <w:rFonts w:ascii="Times New Roman" w:eastAsia="Yu Mincho" w:hAnsi="Times New Roman" w:cs="Times New Roman"/>
          <w:sz w:val="24"/>
          <w:szCs w:val="24"/>
          <w:lang w:eastAsia="ru-RU"/>
        </w:rPr>
        <w:t> </w:t>
      </w:r>
      <w:r w:rsidR="00CC6454" w:rsidRPr="00CC6454"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  <w:t>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CC6454" w:rsidRPr="00CC6454" w:rsidRDefault="00CC6454" w:rsidP="00CC6454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CC6454" w:rsidRPr="00CC6454" w:rsidRDefault="00CC6454" w:rsidP="00CC6454">
      <w:pPr>
        <w:spacing w:after="0" w:line="240" w:lineRule="auto"/>
        <w:rPr>
          <w:rFonts w:ascii="Times New Roman" w:eastAsia="Yu Mincho" w:hAnsi="Times New Roman" w:cs="Times New Roman"/>
          <w:b/>
          <w:bCs/>
          <w:sz w:val="28"/>
          <w:szCs w:val="24"/>
          <w:lang w:eastAsia="ru-RU"/>
        </w:rPr>
      </w:pPr>
    </w:p>
    <w:p w:rsidR="00C91043" w:rsidRDefault="00C91043" w:rsidP="00CC6454">
      <w:pPr>
        <w:spacing w:line="240" w:lineRule="auto"/>
      </w:pPr>
    </w:p>
    <w:sectPr w:rsidR="00C9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3C8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B4520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A0230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54"/>
    <w:rsid w:val="00C52B94"/>
    <w:rsid w:val="00C91043"/>
    <w:rsid w:val="00CC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DBA36D-EBC9-4663-A486-2FF61D9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/" TargetMode="External"/><Relationship Id="rId13" Type="http://schemas.openxmlformats.org/officeDocument/2006/relationships/hyperlink" Target="http://pravo-olymp.ru/" TargetMode="External"/><Relationship Id="rId18" Type="http://schemas.openxmlformats.org/officeDocument/2006/relationships/hyperlink" Target="http://www.supcou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hyperlink" Target="http://op.raj.ru/" TargetMode="External"/><Relationship Id="rId12" Type="http://schemas.openxmlformats.org/officeDocument/2006/relationships/hyperlink" Target="http://www.gramma.ru/LIT/?id=4.9" TargetMode="External"/><Relationship Id="rId17" Type="http://schemas.openxmlformats.org/officeDocument/2006/relationships/hyperlink" Target="http://www.espch.ru/" TargetMode="External"/><Relationship Id="rId25" Type="http://schemas.openxmlformats.org/officeDocument/2006/relationships/hyperlink" Target="http://www.raj.ru/?mod=pages&amp;id=2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hr.coe.int/" TargetMode="External"/><Relationship Id="rId20" Type="http://schemas.openxmlformats.org/officeDocument/2006/relationships/hyperlink" Target="http://znaniu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j.ru/?mod=pages&amp;id=290" TargetMode="External"/><Relationship Id="rId11" Type="http://schemas.openxmlformats.org/officeDocument/2006/relationships/hyperlink" Target="http://www.constitution.ru/index.htm" TargetMode="External"/><Relationship Id="rId24" Type="http://schemas.openxmlformats.org/officeDocument/2006/relationships/hyperlink" Target="http://rapsinews.ru/" TargetMode="Externa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ksrf.ru/" TargetMode="External"/><Relationship Id="rId23" Type="http://schemas.openxmlformats.org/officeDocument/2006/relationships/hyperlink" Target="http://allpravo.ru/" TargetMode="External"/><Relationship Id="rId10" Type="http://schemas.openxmlformats.org/officeDocument/2006/relationships/hyperlink" Target="http://constitution.garant.ru/" TargetMode="External"/><Relationship Id="rId19" Type="http://schemas.openxmlformats.org/officeDocument/2006/relationships/hyperlink" Target="http://ro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ru/" TargetMode="External"/><Relationship Id="rId14" Type="http://schemas.openxmlformats.org/officeDocument/2006/relationships/hyperlink" Target="http://www.gov.ru/" TargetMode="External"/><Relationship Id="rId22" Type="http://schemas.openxmlformats.org/officeDocument/2006/relationships/hyperlink" Target="http://&#1084;&#1080;&#1088;&#1086;&#1083;&#1080;&#1084;&#1087;&#1080;&#1072;&#1076;.&#1088;&#1092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 Ольга Викторовна</dc:creator>
  <cp:lastModifiedBy>Летунова Анастасия Владимировна</cp:lastModifiedBy>
  <cp:revision>2</cp:revision>
  <dcterms:created xsi:type="dcterms:W3CDTF">2019-09-30T10:38:00Z</dcterms:created>
  <dcterms:modified xsi:type="dcterms:W3CDTF">2019-09-30T10:38:00Z</dcterms:modified>
</cp:coreProperties>
</file>