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75" w:rsidRDefault="00BC3E7E" w:rsidP="009A7E75">
      <w:pPr>
        <w:ind w:left="3969"/>
        <w:jc w:val="both"/>
        <w:rPr>
          <w:rFonts w:ascii="Corbel" w:hAnsi="Corbel" w:cs="Corbel"/>
          <w:b/>
          <w:bCs/>
          <w:sz w:val="18"/>
          <w:szCs w:val="18"/>
        </w:rPr>
      </w:pPr>
      <w:bookmarkStart w:id="0" w:name="_GoBack"/>
      <w:bookmarkEnd w:id="0"/>
      <w:r w:rsidRPr="009A7E7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313DE3C" wp14:editId="3C418415">
                <wp:simplePos x="0" y="0"/>
                <wp:positionH relativeFrom="margin">
                  <wp:posOffset>-61595</wp:posOffset>
                </wp:positionH>
                <wp:positionV relativeFrom="margin">
                  <wp:posOffset>-72390</wp:posOffset>
                </wp:positionV>
                <wp:extent cx="5895975" cy="764540"/>
                <wp:effectExtent l="0" t="0" r="104775" b="0"/>
                <wp:wrapTight wrapText="bothSides">
                  <wp:wrapPolygon edited="0">
                    <wp:start x="0" y="0"/>
                    <wp:lineTo x="0" y="20990"/>
                    <wp:lineTo x="21914" y="20990"/>
                    <wp:lineTo x="21914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64540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rgbClr val="E6A024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75" w:rsidRPr="00C853A1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  <w:r w:rsidRPr="00C853A1">
                              <w:rPr>
                                <w:color w:val="FFFFFF"/>
                              </w:rPr>
                              <w:t>Программа повышения квалификации</w:t>
                            </w:r>
                          </w:p>
                          <w:p w:rsidR="009A7E75" w:rsidRPr="009A7E75" w:rsidRDefault="009A7E75" w:rsidP="009A7E75">
                            <w:pPr>
                              <w:pStyle w:val="a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7E75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AB3E6F">
                              <w:rPr>
                                <w:sz w:val="24"/>
                              </w:rPr>
                              <w:t>ВВЕДЕНИЕ В</w:t>
                            </w:r>
                            <w:r w:rsidRPr="009A7E75">
                              <w:rPr>
                                <w:sz w:val="24"/>
                              </w:rPr>
                              <w:t xml:space="preserve"> ЦИФРОВЫ</w:t>
                            </w:r>
                            <w:r w:rsidR="00AB3E6F">
                              <w:rPr>
                                <w:sz w:val="24"/>
                              </w:rPr>
                              <w:t>Е</w:t>
                            </w:r>
                            <w:r w:rsidRPr="009A7E75">
                              <w:rPr>
                                <w:sz w:val="24"/>
                              </w:rPr>
                              <w:t xml:space="preserve"> АКТИВ</w:t>
                            </w:r>
                            <w:r w:rsidR="00AB3E6F">
                              <w:rPr>
                                <w:sz w:val="24"/>
                              </w:rPr>
                              <w:t>Ы</w:t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A7E75" w:rsidRPr="00C853A1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DE3C" id="Прямоугольник 2" o:spid="_x0000_s1026" style="position:absolute;left:0;text-align:left;margin-left:-4.85pt;margin-top:-5.7pt;width:464.25pt;height:60.2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" fillcolor="#00a59b" stroked="f" strokeweight="1pt">
                <v:shadow on="t" color="#e6a024" origin="-.5" offset="7.2pt,0"/>
                <v:textbox inset=",14.4pt,,14.4pt">
                  <w:txbxContent>
                    <w:p w:rsidR="009A7E75" w:rsidRPr="00C853A1" w:rsidRDefault="009A7E75" w:rsidP="009A7E75">
                      <w:pPr>
                        <w:rPr>
                          <w:color w:val="FFFFFF"/>
                        </w:rPr>
                      </w:pPr>
                      <w:r w:rsidRPr="00C853A1">
                        <w:rPr>
                          <w:color w:val="FFFFFF"/>
                        </w:rPr>
                        <w:t>Программа повышения квалификации</w:t>
                      </w:r>
                    </w:p>
                    <w:p w:rsidR="009A7E75" w:rsidRPr="009A7E75" w:rsidRDefault="009A7E75" w:rsidP="009A7E75">
                      <w:pPr>
                        <w:pStyle w:val="a4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9A7E75">
                        <w:rPr>
                          <w:sz w:val="24"/>
                          <w:szCs w:val="24"/>
                        </w:rPr>
                        <w:t>«</w:t>
                      </w:r>
                      <w:r w:rsidR="00AB3E6F">
                        <w:rPr>
                          <w:sz w:val="24"/>
                        </w:rPr>
                        <w:t>ВВЕДЕНИЕ В</w:t>
                      </w:r>
                      <w:r w:rsidRPr="009A7E75">
                        <w:rPr>
                          <w:sz w:val="24"/>
                        </w:rPr>
                        <w:t xml:space="preserve"> ЦИФРОВЫ</w:t>
                      </w:r>
                      <w:r w:rsidR="00AB3E6F">
                        <w:rPr>
                          <w:sz w:val="24"/>
                        </w:rPr>
                        <w:t>Е</w:t>
                      </w:r>
                      <w:r w:rsidRPr="009A7E75">
                        <w:rPr>
                          <w:sz w:val="24"/>
                        </w:rPr>
                        <w:t xml:space="preserve"> АКТИВ</w:t>
                      </w:r>
                      <w:r w:rsidR="00AB3E6F">
                        <w:rPr>
                          <w:sz w:val="24"/>
                        </w:rPr>
                        <w:t>Ы</w:t>
                      </w:r>
                      <w:r w:rsidRPr="009A7E75">
                        <w:rPr>
                          <w:sz w:val="24"/>
                          <w:szCs w:val="24"/>
                        </w:rPr>
                        <w:t>»</w:t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A7E75" w:rsidRPr="00C853A1" w:rsidRDefault="009A7E75" w:rsidP="009A7E7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4B6E70" w:rsidRDefault="004B6E70" w:rsidP="004B6E70">
      <w:pPr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E315F" wp14:editId="6508D051">
                <wp:simplePos x="0" y="0"/>
                <wp:positionH relativeFrom="leftMargin">
                  <wp:posOffset>1104901</wp:posOffset>
                </wp:positionH>
                <wp:positionV relativeFrom="paragraph">
                  <wp:posOffset>7620</wp:posOffset>
                </wp:positionV>
                <wp:extent cx="0" cy="1171575"/>
                <wp:effectExtent l="19050" t="0" r="381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E6A0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0E0D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87pt,.6pt" to="8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" strokecolor="#e6a024" strokeweight="4.5pt">
                <v:stroke joinstyle="miter"/>
                <w10:wrap anchorx="margin"/>
              </v:line>
            </w:pict>
          </mc:Fallback>
        </mc:AlternateContent>
      </w:r>
      <w:r w:rsidRPr="009A7E75">
        <w:t xml:space="preserve">Программа разработана </w:t>
      </w:r>
      <w:r>
        <w:t>Мануйловым Андреем Вячеславовичем, генеральным директором ООО "Северо-Западное экспертное бюро"</w:t>
      </w:r>
      <w:r w:rsidRPr="00D52B6E">
        <w:t xml:space="preserve"> </w:t>
      </w:r>
      <w:r>
        <w:t xml:space="preserve">и одобрена </w:t>
      </w:r>
      <w:r w:rsidRPr="009A7E75">
        <w:t>кафедрой правового обеспечения экономической деятельности</w:t>
      </w:r>
      <w:r>
        <w:t xml:space="preserve"> Российского государственного университета правосудия.</w:t>
      </w:r>
    </w:p>
    <w:p w:rsidR="004B6E70" w:rsidRDefault="004B6E70" w:rsidP="004B6E70">
      <w:pPr>
        <w:ind w:left="142"/>
        <w:jc w:val="both"/>
      </w:pPr>
    </w:p>
    <w:p w:rsidR="004B6E70" w:rsidRPr="009A7E75" w:rsidRDefault="004B6E70" w:rsidP="004B6E70">
      <w:pPr>
        <w:ind w:left="142"/>
        <w:jc w:val="both"/>
      </w:pPr>
      <w:r>
        <w:t xml:space="preserve">Предназначена </w:t>
      </w:r>
      <w:r w:rsidRPr="009A7E75">
        <w:t>для специалистов юридического, экономического профиля, желающих получить углубленные знания</w:t>
      </w:r>
      <w:r>
        <w:t xml:space="preserve"> в </w:t>
      </w:r>
      <w:r w:rsidRPr="009A7E75">
        <w:t>области</w:t>
      </w:r>
      <w:r>
        <w:t xml:space="preserve"> </w:t>
      </w:r>
      <w:r w:rsidRPr="009A7E75">
        <w:t>цифровых активов</w:t>
      </w:r>
      <w:r>
        <w:t>.</w:t>
      </w:r>
      <w:r w:rsidRPr="009A7E75">
        <w:t xml:space="preserve"> </w:t>
      </w:r>
    </w:p>
    <w:p w:rsidR="009A7E75" w:rsidRP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E75" w:rsidRP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552"/>
        <w:gridCol w:w="1842"/>
        <w:gridCol w:w="1985"/>
      </w:tblGrid>
      <w:tr w:rsidR="009A7E75" w:rsidRPr="009A7E75" w:rsidTr="00D83605">
        <w:tc>
          <w:tcPr>
            <w:tcW w:w="1560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83605" w:rsidRPr="009A7E75" w:rsidRDefault="00D8360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9A7E75" w:rsidRPr="009A7E75" w:rsidTr="00D83605">
        <w:tc>
          <w:tcPr>
            <w:tcW w:w="1560" w:type="dxa"/>
            <w:vAlign w:val="center"/>
          </w:tcPr>
          <w:p w:rsidR="009A7E75" w:rsidRPr="009A7E75" w:rsidRDefault="009A0CA3" w:rsidP="00D93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D93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9A7E75" w:rsidRPr="009A7E75" w:rsidRDefault="009A0CA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552" w:type="dxa"/>
            <w:vAlign w:val="center"/>
          </w:tcPr>
          <w:p w:rsidR="009A0CA3" w:rsidRDefault="009A0CA3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E75" w:rsidRDefault="009A7E7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2019 года</w:t>
            </w:r>
          </w:p>
          <w:p w:rsidR="00D83605" w:rsidRPr="009A7E75" w:rsidRDefault="00D8360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A7E75" w:rsidRPr="009A7E75" w:rsidRDefault="009A0CA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</w:tbl>
    <w:p w:rsidR="009A7E75" w:rsidRPr="009A7E75" w:rsidRDefault="009A7E75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75">
        <w:rPr>
          <w:rFonts w:ascii="Times New Roman" w:hAnsi="Times New Roman" w:cs="Times New Roman"/>
          <w:b/>
          <w:bCs/>
          <w:sz w:val="24"/>
          <w:szCs w:val="24"/>
        </w:rPr>
        <w:t xml:space="preserve">Изучаемые дисциплины: </w:t>
      </w: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9A0CA3" w:rsidRPr="006B3D49" w:rsidTr="009A0CA3">
        <w:trPr>
          <w:trHeight w:val="275"/>
        </w:trPr>
        <w:tc>
          <w:tcPr>
            <w:tcW w:w="6840" w:type="dxa"/>
          </w:tcPr>
          <w:p w:rsidR="009A0CA3" w:rsidRPr="006B3D49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Экономические и правовые аспекты «революции </w:t>
            </w:r>
            <w:proofErr w:type="spellStart"/>
            <w:r>
              <w:t>блокчейна</w:t>
            </w:r>
            <w:proofErr w:type="spellEnd"/>
            <w:r>
              <w:t xml:space="preserve">». Децентрализация финансов. </w:t>
            </w:r>
          </w:p>
        </w:tc>
      </w:tr>
      <w:tr w:rsidR="009A0CA3" w:rsidRPr="006B3D49" w:rsidTr="009A0CA3">
        <w:trPr>
          <w:trHeight w:val="319"/>
        </w:trPr>
        <w:tc>
          <w:tcPr>
            <w:tcW w:w="6840" w:type="dxa"/>
          </w:tcPr>
          <w:p w:rsidR="009A0CA3" w:rsidRPr="006B3D49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>Таксономия и классификация цифровых активов.</w:t>
            </w:r>
          </w:p>
        </w:tc>
      </w:tr>
      <w:tr w:rsidR="009A0CA3" w:rsidRPr="006B3D49" w:rsidTr="009A0CA3">
        <w:trPr>
          <w:trHeight w:val="276"/>
        </w:trPr>
        <w:tc>
          <w:tcPr>
            <w:tcW w:w="6840" w:type="dxa"/>
          </w:tcPr>
          <w:p w:rsidR="009A0CA3" w:rsidRPr="006B3D49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Правовая природа цифровых активов. </w:t>
            </w:r>
          </w:p>
        </w:tc>
      </w:tr>
      <w:tr w:rsidR="009A0CA3" w:rsidRPr="006B3D49" w:rsidTr="009A0CA3">
        <w:trPr>
          <w:trHeight w:val="161"/>
        </w:trPr>
        <w:tc>
          <w:tcPr>
            <w:tcW w:w="6840" w:type="dxa"/>
          </w:tcPr>
          <w:p w:rsidR="009A0CA3" w:rsidRPr="006B3D49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Экономическая природа цифровых активов. </w:t>
            </w:r>
          </w:p>
        </w:tc>
      </w:tr>
      <w:tr w:rsidR="009A0CA3" w:rsidTr="009A0CA3">
        <w:trPr>
          <w:trHeight w:val="346"/>
        </w:trPr>
        <w:tc>
          <w:tcPr>
            <w:tcW w:w="6840" w:type="dxa"/>
          </w:tcPr>
          <w:p w:rsidR="009A0CA3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>Краткая характеристика цифровых активов.</w:t>
            </w:r>
          </w:p>
        </w:tc>
      </w:tr>
      <w:tr w:rsidR="009A0CA3" w:rsidTr="009A0CA3">
        <w:trPr>
          <w:trHeight w:val="191"/>
        </w:trPr>
        <w:tc>
          <w:tcPr>
            <w:tcW w:w="6840" w:type="dxa"/>
          </w:tcPr>
          <w:p w:rsidR="009A0CA3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Классификация цифровых активов. </w:t>
            </w:r>
          </w:p>
        </w:tc>
      </w:tr>
      <w:tr w:rsidR="009A0CA3" w:rsidTr="009A0CA3">
        <w:trPr>
          <w:trHeight w:val="255"/>
        </w:trPr>
        <w:tc>
          <w:tcPr>
            <w:tcW w:w="6840" w:type="dxa"/>
          </w:tcPr>
          <w:p w:rsidR="009A0CA3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Вопросы бухгалтерского учета цифровых активов. </w:t>
            </w:r>
          </w:p>
        </w:tc>
      </w:tr>
      <w:tr w:rsidR="009A0CA3" w:rsidTr="009A0CA3">
        <w:trPr>
          <w:trHeight w:val="465"/>
        </w:trPr>
        <w:tc>
          <w:tcPr>
            <w:tcW w:w="6840" w:type="dxa"/>
          </w:tcPr>
          <w:p w:rsidR="009A0CA3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 xml:space="preserve">Судебная практика в области оборота цифровых активов и судебная экспертиза. </w:t>
            </w:r>
          </w:p>
        </w:tc>
      </w:tr>
      <w:tr w:rsidR="009A0CA3" w:rsidTr="009A0CA3">
        <w:trPr>
          <w:trHeight w:val="465"/>
        </w:trPr>
        <w:tc>
          <w:tcPr>
            <w:tcW w:w="6840" w:type="dxa"/>
          </w:tcPr>
          <w:p w:rsidR="009A0CA3" w:rsidRDefault="009A0CA3" w:rsidP="009A0CA3">
            <w:pPr>
              <w:pStyle w:val="a6"/>
              <w:numPr>
                <w:ilvl w:val="0"/>
                <w:numId w:val="2"/>
              </w:numPr>
              <w:tabs>
                <w:tab w:val="left" w:pos="324"/>
              </w:tabs>
              <w:spacing w:line="360" w:lineRule="auto"/>
              <w:ind w:left="0" w:firstLine="0"/>
              <w:jc w:val="both"/>
            </w:pPr>
            <w:r>
              <w:t>Возможности судебной экспертизы при рассмотрении дел, связанных с цифровыми активами.</w:t>
            </w:r>
          </w:p>
        </w:tc>
      </w:tr>
    </w:tbl>
    <w:p w:rsidR="009A0CA3" w:rsidRDefault="009A0CA3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A3" w:rsidRDefault="009A0CA3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A8" w:rsidRPr="009A7E75" w:rsidRDefault="007D16A8"/>
    <w:sectPr w:rsidR="007D16A8" w:rsidRPr="009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6603E"/>
    <w:multiLevelType w:val="hybridMultilevel"/>
    <w:tmpl w:val="0998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2FD"/>
    <w:multiLevelType w:val="hybridMultilevel"/>
    <w:tmpl w:val="3126E1C4"/>
    <w:lvl w:ilvl="0" w:tplc="B3C4E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A"/>
    <w:rsid w:val="004B6E70"/>
    <w:rsid w:val="007A20B4"/>
    <w:rsid w:val="007D16A8"/>
    <w:rsid w:val="00891737"/>
    <w:rsid w:val="0098196A"/>
    <w:rsid w:val="009A0CA3"/>
    <w:rsid w:val="009A7E75"/>
    <w:rsid w:val="00A70701"/>
    <w:rsid w:val="00AB3E6F"/>
    <w:rsid w:val="00BC3E7E"/>
    <w:rsid w:val="00D83605"/>
    <w:rsid w:val="00D93F4A"/>
    <w:rsid w:val="00E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C741-5DE3-4E77-B593-23E7B29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E75"/>
    <w:pPr>
      <w:spacing w:after="0" w:line="240" w:lineRule="auto"/>
    </w:pPr>
    <w:rPr>
      <w:rFonts w:ascii="Corbel" w:eastAsia="Times New Roman" w:hAnsi="Corbel" w:cs="Corbel"/>
      <w:color w:val="3C2415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9A7E75"/>
    <w:rPr>
      <w:b/>
      <w:bCs/>
      <w:sz w:val="44"/>
      <w:szCs w:val="44"/>
    </w:rPr>
  </w:style>
  <w:style w:type="character" w:customStyle="1" w:styleId="a5">
    <w:name w:val="Основной текст Знак"/>
    <w:basedOn w:val="a0"/>
    <w:link w:val="a4"/>
    <w:uiPriority w:val="99"/>
    <w:rsid w:val="009A7E7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Обычный1"/>
    <w:rsid w:val="009A7E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5">
    <w:name w:val="Знак Знак5"/>
    <w:basedOn w:val="a"/>
    <w:rsid w:val="009A0C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9A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Курбет Надежда Владимировна</dc:creator>
  <cp:keywords/>
  <dc:description/>
  <cp:lastModifiedBy>Курбет Надежда Владимировна</cp:lastModifiedBy>
  <cp:revision>10</cp:revision>
  <dcterms:created xsi:type="dcterms:W3CDTF">2019-01-09T14:42:00Z</dcterms:created>
  <dcterms:modified xsi:type="dcterms:W3CDTF">2019-01-10T09:16:00Z</dcterms:modified>
</cp:coreProperties>
</file>